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grenade    </w:t>
      </w:r>
      <w:r>
        <w:t xml:space="preserve">   bolt action    </w:t>
      </w:r>
      <w:r>
        <w:t xml:space="preserve">   grenade launcher    </w:t>
      </w:r>
      <w:r>
        <w:t xml:space="preserve">   heavy shotgun    </w:t>
      </w:r>
      <w:r>
        <w:t xml:space="preserve">   heavy sniper    </w:t>
      </w:r>
      <w:r>
        <w:t xml:space="preserve">   pistol    </w:t>
      </w:r>
      <w:r>
        <w:t xml:space="preserve">   pump shotgun    </w:t>
      </w:r>
      <w:r>
        <w:t xml:space="preserve">   rocket launcher    </w:t>
      </w:r>
      <w:r>
        <w:t xml:space="preserve">   scar    </w:t>
      </w:r>
      <w:r>
        <w:t xml:space="preserve">   silenced pistol    </w:t>
      </w:r>
      <w:r>
        <w:t xml:space="preserve">   stink bombs    </w:t>
      </w:r>
      <w:r>
        <w:t xml:space="preserve">   tactical shotgun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Weapons</dc:title>
  <dcterms:created xsi:type="dcterms:W3CDTF">2021-10-11T07:26:21Z</dcterms:created>
  <dcterms:modified xsi:type="dcterms:W3CDTF">2021-10-11T07:26:21Z</dcterms:modified>
</cp:coreProperties>
</file>