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Fractions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collection    </w:t>
      </w:r>
      <w:r>
        <w:t xml:space="preserve">   considering    </w:t>
      </w:r>
      <w:r>
        <w:t xml:space="preserve">   denominator    </w:t>
      </w:r>
      <w:r>
        <w:t xml:space="preserve">   divided    </w:t>
      </w:r>
      <w:r>
        <w:t xml:space="preserve">   equal    </w:t>
      </w:r>
      <w:r>
        <w:t xml:space="preserve">   fraction    </w:t>
      </w:r>
      <w:r>
        <w:t xml:space="preserve">   located    </w:t>
      </w:r>
      <w:r>
        <w:t xml:space="preserve">   numerator    </w:t>
      </w:r>
      <w:r>
        <w:t xml:space="preserve">   shares    </w:t>
      </w:r>
      <w:r>
        <w:t xml:space="preserve">   whole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Fractions</dc:title>
  <dcterms:created xsi:type="dcterms:W3CDTF">2021-10-12T14:17:22Z</dcterms:created>
  <dcterms:modified xsi:type="dcterms:W3CDTF">2021-10-12T14:17:22Z</dcterms:modified>
</cp:coreProperties>
</file>