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Francophonie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Algerie    </w:t>
      </w:r>
      <w:r>
        <w:t xml:space="preserve">   Benin    </w:t>
      </w:r>
      <w:r>
        <w:t xml:space="preserve">   Canada    </w:t>
      </w:r>
      <w:r>
        <w:t xml:space="preserve">   France    </w:t>
      </w:r>
      <w:r>
        <w:t xml:space="preserve">   francophonie    </w:t>
      </w:r>
      <w:r>
        <w:t xml:space="preserve">   Liban    </w:t>
      </w:r>
      <w:r>
        <w:t xml:space="preserve">   Niger    </w:t>
      </w:r>
      <w:r>
        <w:t xml:space="preserve">   organisation    </w:t>
      </w:r>
      <w:r>
        <w:t xml:space="preserve">   Rwanda    </w:t>
      </w:r>
      <w:r>
        <w:t xml:space="preserve">   Seychelles    </w:t>
      </w:r>
      <w:r>
        <w:t xml:space="preserve">   Suiss    </w:t>
      </w:r>
      <w:r>
        <w:t xml:space="preserve">   Tchad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Francophonie </dc:title>
  <dcterms:created xsi:type="dcterms:W3CDTF">2021-10-11T07:28:32Z</dcterms:created>
  <dcterms:modified xsi:type="dcterms:W3CDTF">2021-10-11T07:28:32Z</dcterms:modified>
</cp:coreProperties>
</file>