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 impetuous     </w:t>
      </w:r>
      <w:r>
        <w:t xml:space="preserve">   abhorrence    </w:t>
      </w:r>
      <w:r>
        <w:t xml:space="preserve">   augmenting    </w:t>
      </w:r>
      <w:r>
        <w:t xml:space="preserve">   desponding    </w:t>
      </w:r>
      <w:r>
        <w:t xml:space="preserve">   efface    </w:t>
      </w:r>
      <w:r>
        <w:t xml:space="preserve">   ephemeral    </w:t>
      </w:r>
      <w:r>
        <w:t xml:space="preserve">   Epoch    </w:t>
      </w:r>
      <w:r>
        <w:t xml:space="preserve">   malice    </w:t>
      </w:r>
      <w:r>
        <w:t xml:space="preserve">   perceptible    </w:t>
      </w:r>
      <w:r>
        <w:t xml:space="preserve">   remorse    </w:t>
      </w:r>
      <w:r>
        <w:t xml:space="preserve">   sacrilege    </w:t>
      </w:r>
      <w:r>
        <w:t xml:space="preserve">   unalterable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Chapter 9</dc:title>
  <dcterms:created xsi:type="dcterms:W3CDTF">2021-10-11T07:27:54Z</dcterms:created>
  <dcterms:modified xsi:type="dcterms:W3CDTF">2021-10-11T07:27:54Z</dcterms:modified>
</cp:coreProperties>
</file>