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Cinquante-neuf    </w:t>
      </w:r>
      <w:r>
        <w:t xml:space="preserve">   Quatre-vingts    </w:t>
      </w:r>
      <w:r>
        <w:t xml:space="preserve">   Soixante-treize    </w:t>
      </w:r>
      <w:r>
        <w:t xml:space="preserve">   Soixante-douze    </w:t>
      </w:r>
      <w:r>
        <w:t xml:space="preserve">   Soixante-et onze    </w:t>
      </w:r>
      <w:r>
        <w:t xml:space="preserve">   soixante-Dix    </w:t>
      </w:r>
      <w:r>
        <w:t xml:space="preserve">   Soixante-neuf    </w:t>
      </w:r>
      <w:r>
        <w:t xml:space="preserve">   Soixante-deux    </w:t>
      </w:r>
      <w:r>
        <w:t xml:space="preserve">   Soixante et un    </w:t>
      </w:r>
      <w:r>
        <w:t xml:space="preserve">   Soixante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4</dc:title>
  <dcterms:created xsi:type="dcterms:W3CDTF">2021-10-11T07:31:10Z</dcterms:created>
  <dcterms:modified xsi:type="dcterms:W3CDTF">2021-10-11T07:31:10Z</dcterms:modified>
</cp:coreProperties>
</file>