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French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laver les cheveux avec cet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avant de prend une douche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apres se réveiller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poser sur le lit et ferme les yeux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dormir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attaché sur le pied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brosser quelque chose sur la tete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au-dessus les hanches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 brosser quelque chose dans la bouche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ouvert les yeux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 laver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devant la torse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protéger la corps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laver le corps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colonne vertébrale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dans le miroir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une tresse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organe dans la poitrine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avaler avec cette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devenir rosir dans l'hiver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avoider la sourire, et les yeux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avec une serviette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torse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laver les mains</w:t>
            </w:r>
          </w:p>
        </w:tc>
      </w:tr>
    </w:tbl>
    <w:p>
      <w:pPr>
        <w:pStyle w:val="WordBankLarge"/>
      </w:pPr>
      <w:r>
        <w:t xml:space="preserve">   faire sa toilette    </w:t>
      </w:r>
      <w:r>
        <w:t xml:space="preserve">   se brosser les cheveux    </w:t>
      </w:r>
      <w:r>
        <w:t xml:space="preserve">   se brosser les dents    </w:t>
      </w:r>
      <w:r>
        <w:t xml:space="preserve">   se coiffer    </w:t>
      </w:r>
      <w:r>
        <w:t xml:space="preserve">   se coucher    </w:t>
      </w:r>
      <w:r>
        <w:t xml:space="preserve">   se deshabiller    </w:t>
      </w:r>
      <w:r>
        <w:t xml:space="preserve">   s'endormir    </w:t>
      </w:r>
      <w:r>
        <w:t xml:space="preserve">   s'habiller    </w:t>
      </w:r>
      <w:r>
        <w:t xml:space="preserve">   se laver    </w:t>
      </w:r>
      <w:r>
        <w:t xml:space="preserve">   prendre une douche    </w:t>
      </w:r>
      <w:r>
        <w:t xml:space="preserve">   se regarder    </w:t>
      </w:r>
      <w:r>
        <w:t xml:space="preserve">   se réveiller    </w:t>
      </w:r>
      <w:r>
        <w:t xml:space="preserve">   se sécher    </w:t>
      </w:r>
      <w:r>
        <w:t xml:space="preserve">   le shampooing     </w:t>
      </w:r>
      <w:r>
        <w:t xml:space="preserve">   le coeur    </w:t>
      </w:r>
      <w:r>
        <w:t xml:space="preserve">   le corps    </w:t>
      </w:r>
      <w:r>
        <w:t xml:space="preserve">   le dos    </w:t>
      </w:r>
      <w:r>
        <w:t xml:space="preserve">   la gorge    </w:t>
      </w:r>
      <w:r>
        <w:t xml:space="preserve">   une joue    </w:t>
      </w:r>
      <w:r>
        <w:t xml:space="preserve">   un orteil    </w:t>
      </w:r>
      <w:r>
        <w:t xml:space="preserve">   la peau    </w:t>
      </w:r>
      <w:r>
        <w:t xml:space="preserve">   la poitrine    </w:t>
      </w:r>
      <w:r>
        <w:t xml:space="preserve">   la taille    </w:t>
      </w:r>
      <w:r>
        <w:t xml:space="preserve">   le visage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Crossword</dc:title>
  <dcterms:created xsi:type="dcterms:W3CDTF">2021-10-11T07:32:27Z</dcterms:created>
  <dcterms:modified xsi:type="dcterms:W3CDTF">2021-10-11T07:32:27Z</dcterms:modified>
</cp:coreProperties>
</file>