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Bacon</w:t>
            </w:r>
          </w:p>
        </w:tc>
      </w:tr>
    </w:tbl>
    <w:p>
      <w:pPr>
        <w:pStyle w:val="WordBankMedium"/>
      </w:pPr>
      <w:r>
        <w:t xml:space="preserve">   la peche    </w:t>
      </w:r>
      <w:r>
        <w:t xml:space="preserve">   la fraise    </w:t>
      </w:r>
      <w:r>
        <w:t xml:space="preserve">   l'orange    </w:t>
      </w:r>
      <w:r>
        <w:t xml:space="preserve">   la cerise    </w:t>
      </w:r>
      <w:r>
        <w:t xml:space="preserve">   le raisin    </w:t>
      </w:r>
      <w:r>
        <w:t xml:space="preserve">   la pomme    </w:t>
      </w:r>
      <w:r>
        <w:t xml:space="preserve">   la prune    </w:t>
      </w:r>
      <w:r>
        <w:t xml:space="preserve">   le melon    </w:t>
      </w:r>
      <w:r>
        <w:t xml:space="preserve">   la tomate    </w:t>
      </w:r>
      <w:r>
        <w:t xml:space="preserve">   la carotte    </w:t>
      </w:r>
      <w:r>
        <w:t xml:space="preserve">   le chou    </w:t>
      </w:r>
      <w:r>
        <w:t xml:space="preserve">   l'oignon    </w:t>
      </w:r>
      <w:r>
        <w:t xml:space="preserve">   le jambon    </w:t>
      </w:r>
      <w:r>
        <w:t xml:space="preserve">   le poulet    </w:t>
      </w:r>
      <w:r>
        <w:t xml:space="preserve">   le bacon    </w:t>
      </w:r>
      <w:r>
        <w:t xml:space="preserve">   le poisson    </w:t>
      </w:r>
      <w:r>
        <w:t xml:space="preserve">   le crabe    </w:t>
      </w:r>
      <w:r>
        <w:t xml:space="preserve">   le thon    </w:t>
      </w:r>
      <w:r>
        <w:t xml:space="preserve">   le hamburger    </w:t>
      </w:r>
      <w:r>
        <w:t xml:space="preserve">   la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Words</dc:title>
  <dcterms:created xsi:type="dcterms:W3CDTF">2021-10-11T07:33:22Z</dcterms:created>
  <dcterms:modified xsi:type="dcterms:W3CDTF">2021-10-11T07:33:22Z</dcterms:modified>
</cp:coreProperties>
</file>