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Neoclassical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Baroque    </w:t>
      </w:r>
      <w:r>
        <w:t xml:space="preserve">   Vertical    </w:t>
      </w:r>
      <w:r>
        <w:t xml:space="preserve">   Horizontal    </w:t>
      </w:r>
      <w:r>
        <w:t xml:space="preserve">   Space    </w:t>
      </w:r>
      <w:r>
        <w:t xml:space="preserve">   Color    </w:t>
      </w:r>
      <w:r>
        <w:t xml:space="preserve">   Style    </w:t>
      </w:r>
      <w:r>
        <w:t xml:space="preserve">   Ideal    </w:t>
      </w:r>
      <w:r>
        <w:t xml:space="preserve">   Architecture    </w:t>
      </w:r>
      <w:r>
        <w:t xml:space="preserve">   Literature    </w:t>
      </w:r>
      <w:r>
        <w:t xml:space="preserve">   Theater    </w:t>
      </w:r>
      <w:r>
        <w:t xml:space="preserve">   France    </w:t>
      </w:r>
      <w:r>
        <w:t xml:space="preserve">   Classic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Neoclassical</dc:title>
  <dcterms:created xsi:type="dcterms:W3CDTF">2021-10-11T07:33:52Z</dcterms:created>
  <dcterms:modified xsi:type="dcterms:W3CDTF">2021-10-11T07:33:52Z</dcterms:modified>
</cp:coreProperties>
</file>