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Vocab: Group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depenser    </w:t>
      </w:r>
      <w:r>
        <w:t xml:space="preserve">   kiosque    </w:t>
      </w:r>
      <w:r>
        <w:t xml:space="preserve">   epicerie    </w:t>
      </w:r>
      <w:r>
        <w:t xml:space="preserve">   bavarder    </w:t>
      </w:r>
      <w:r>
        <w:t xml:space="preserve">   terrasse de cafe    </w:t>
      </w:r>
      <w:r>
        <w:t xml:space="preserve">   eglise    </w:t>
      </w:r>
      <w:r>
        <w:t xml:space="preserve">   dejeuner    </w:t>
      </w:r>
      <w:r>
        <w:t xml:space="preserve">   maison    </w:t>
      </w:r>
      <w:r>
        <w:t xml:space="preserve">   place    </w:t>
      </w:r>
      <w:r>
        <w:t xml:space="preserve">   passer    </w:t>
      </w:r>
      <w:r>
        <w:t xml:space="preserve">   montagne    </w:t>
      </w:r>
      <w:r>
        <w:t xml:space="preserve">   quitter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Vocab: Group 3</dc:title>
  <dcterms:created xsi:type="dcterms:W3CDTF">2021-10-11T07:34:11Z</dcterms:created>
  <dcterms:modified xsi:type="dcterms:W3CDTF">2021-10-11T07:34:11Z</dcterms:modified>
</cp:coreProperties>
</file>