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chante    </w:t>
      </w:r>
      <w:r>
        <w:t xml:space="preserve">   surveille    </w:t>
      </w:r>
      <w:r>
        <w:t xml:space="preserve">   Est furieux    </w:t>
      </w:r>
      <w:r>
        <w:t xml:space="preserve">   Est triste    </w:t>
      </w:r>
      <w:r>
        <w:t xml:space="preserve">   Est fâché    </w:t>
      </w:r>
      <w:r>
        <w:t xml:space="preserve">   Marche    </w:t>
      </w:r>
      <w:r>
        <w:t xml:space="preserve">   Pleure    </w:t>
      </w:r>
      <w:r>
        <w:t xml:space="preserve">   La Famille    </w:t>
      </w:r>
      <w:r>
        <w:t xml:space="preserve">   Mange    </w:t>
      </w:r>
      <w:r>
        <w:t xml:space="preserve">   Le Loup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Chapter 1</dc:title>
  <dcterms:created xsi:type="dcterms:W3CDTF">2021-10-11T07:35:12Z</dcterms:created>
  <dcterms:modified xsi:type="dcterms:W3CDTF">2021-10-11T07:35:12Z</dcterms:modified>
</cp:coreProperties>
</file>