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 - Numbers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trente    </w:t>
      </w:r>
      <w:r>
        <w:t xml:space="preserve">   vingt-neuf    </w:t>
      </w:r>
      <w:r>
        <w:t xml:space="preserve">   vingt-huit    </w:t>
      </w:r>
      <w:r>
        <w:t xml:space="preserve">   vingt-sept    </w:t>
      </w:r>
      <w:r>
        <w:t xml:space="preserve">   vingt-six    </w:t>
      </w:r>
      <w:r>
        <w:t xml:space="preserve">   vingt-cinq    </w:t>
      </w:r>
      <w:r>
        <w:t xml:space="preserve">   vingt-quatre    </w:t>
      </w:r>
      <w:r>
        <w:t xml:space="preserve">   vingt-trois    </w:t>
      </w:r>
      <w:r>
        <w:t xml:space="preserve">   vingt-deux    </w:t>
      </w:r>
      <w:r>
        <w:t xml:space="preserve">   vingt-et-un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- Numbers 1-30</dc:title>
  <dcterms:created xsi:type="dcterms:W3CDTF">2021-10-11T07:35:39Z</dcterms:created>
  <dcterms:modified xsi:type="dcterms:W3CDTF">2021-10-11T07:35:39Z</dcterms:modified>
</cp:coreProperties>
</file>