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numbers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cinq    </w:t>
      </w:r>
      <w:r>
        <w:t xml:space="preserve">   deux    </w:t>
      </w:r>
      <w:r>
        <w:t xml:space="preserve">   dix    </w:t>
      </w:r>
      <w:r>
        <w:t xml:space="preserve">   huit    </w:t>
      </w:r>
      <w:r>
        <w:t xml:space="preserve">   neuf    </w:t>
      </w:r>
      <w:r>
        <w:t xml:space="preserve">   quatre    </w:t>
      </w:r>
      <w:r>
        <w:t xml:space="preserve">   sept    </w:t>
      </w:r>
      <w:r>
        <w:t xml:space="preserve">   six    </w:t>
      </w:r>
      <w:r>
        <w:t xml:space="preserve">   trois    </w:t>
      </w:r>
      <w:r>
        <w:t xml:space="preserve">   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numbers </dc:title>
  <dcterms:created xsi:type="dcterms:W3CDTF">2021-10-11T07:33:33Z</dcterms:created>
  <dcterms:modified xsi:type="dcterms:W3CDTF">2021-10-11T07:33:33Z</dcterms:modified>
</cp:coreProperties>
</file>