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town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chateau    </w:t>
      </w:r>
      <w:r>
        <w:t xml:space="preserve">   cathedrale    </w:t>
      </w:r>
      <w:r>
        <w:t xml:space="preserve">   cafe    </w:t>
      </w:r>
      <w:r>
        <w:t xml:space="preserve">   marche    </w:t>
      </w:r>
      <w:r>
        <w:t xml:space="preserve">   musee    </w:t>
      </w:r>
      <w:r>
        <w:t xml:space="preserve">   restaurant    </w:t>
      </w:r>
      <w:r>
        <w:t xml:space="preserve">   bowling    </w:t>
      </w:r>
      <w:r>
        <w:t xml:space="preserve">   supermarche    </w:t>
      </w:r>
      <w:r>
        <w:t xml:space="preserve">   cinema    </w:t>
      </w:r>
      <w:r>
        <w:t xml:space="preserve">   stade    </w:t>
      </w:r>
      <w:r>
        <w:t xml:space="preserve">   poste    </w:t>
      </w:r>
      <w:r>
        <w:t xml:space="preserve">   Banque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town words</dc:title>
  <dcterms:created xsi:type="dcterms:W3CDTF">2021-10-11T07:35:21Z</dcterms:created>
  <dcterms:modified xsi:type="dcterms:W3CDTF">2021-10-11T07:35:21Z</dcterms:modified>
</cp:coreProperties>
</file>