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 chapitre 3 vocabulaire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Butcher(m)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Cashier(m)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Shopping 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Cheese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Delicatessen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Oysters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Butcher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Beef</w:t>
            </w:r>
          </w:p>
        </w:tc>
      </w:tr>
    </w:tbl>
    <w:p>
      <w:pPr>
        <w:pStyle w:val="WordBankMedium"/>
      </w:pPr>
      <w:r>
        <w:t xml:space="preserve">   Les viandes    </w:t>
      </w:r>
      <w:r>
        <w:t xml:space="preserve">   du boeuf    </w:t>
      </w:r>
      <w:r>
        <w:t xml:space="preserve">   le boucher    </w:t>
      </w:r>
      <w:r>
        <w:t xml:space="preserve">   la boucherie    </w:t>
      </w:r>
      <w:r>
        <w:t xml:space="preserve">   la charcuterie    </w:t>
      </w:r>
      <w:r>
        <w:t xml:space="preserve">   Le caissier    </w:t>
      </w:r>
      <w:r>
        <w:t xml:space="preserve">   le chariot    </w:t>
      </w:r>
      <w:r>
        <w:t xml:space="preserve">   Des crevettes    </w:t>
      </w:r>
      <w:r>
        <w:t xml:space="preserve">   Des huîtres    </w:t>
      </w:r>
      <w:r>
        <w:t xml:space="preserve">   Des homards    </w:t>
      </w:r>
      <w:r>
        <w:t xml:space="preserve">   La fromagerie    </w:t>
      </w:r>
      <w:r>
        <w:t xml:space="preserve">   les fruits de mer    </w:t>
      </w:r>
      <w:r>
        <w:t xml:space="preserve">   La poissonnerie    </w:t>
      </w:r>
      <w:r>
        <w:t xml:space="preserve">   le yaourt    </w:t>
      </w:r>
      <w:r>
        <w:t xml:space="preserve">   il me faut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chapitre 3 vocabulaire 2</dc:title>
  <dcterms:created xsi:type="dcterms:W3CDTF">2021-10-11T07:34:47Z</dcterms:created>
  <dcterms:modified xsi:type="dcterms:W3CDTF">2021-10-11T07:34:47Z</dcterms:modified>
</cp:coreProperties>
</file>