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 and Tolerance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Value    </w:t>
      </w:r>
      <w:r>
        <w:t xml:space="preserve">   Fairness    </w:t>
      </w:r>
      <w:r>
        <w:t xml:space="preserve">   Understanding    </w:t>
      </w:r>
      <w:r>
        <w:t xml:space="preserve">   Humanity    </w:t>
      </w:r>
      <w:r>
        <w:t xml:space="preserve">   Acceptance    </w:t>
      </w:r>
      <w:r>
        <w:t xml:space="preserve">   Differences    </w:t>
      </w:r>
      <w:r>
        <w:t xml:space="preserve">   Caring    </w:t>
      </w:r>
      <w:r>
        <w:t xml:space="preserve">   Compassion    </w:t>
      </w:r>
      <w:r>
        <w:t xml:space="preserve">   Kindness    </w:t>
      </w:r>
      <w:r>
        <w:t xml:space="preserve">   Respect    </w:t>
      </w:r>
      <w:r>
        <w:t xml:space="preserve">   Tolerance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and Tolerance </dc:title>
  <dcterms:created xsi:type="dcterms:W3CDTF">2021-10-11T07:37:00Z</dcterms:created>
  <dcterms:modified xsi:type="dcterms:W3CDTF">2021-10-11T07:37:00Z</dcterms:modified>
</cp:coreProperties>
</file>