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Frontline Defense of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domesticated bird, chicken, turkeys, ducks, geese, guineas, ratites or squabs per 9 CFR 381.1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when eviscerated carcasses are chilled in order to inhibit microbial growth and meet the regulatory requirements of 9 CFR 381.66(b)(1).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death due to the rapid loss of blood in beef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disposition indicating that the carcass and/or parts are unwholesome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large bone on the ventral surface of the body called the breast bone or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generalized inflammatory condition caused by pathogenic bacteria and associated toxins in the blood which results in condemnation of the carcass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31st United States secretary of Agriculture sworn in on April 25, 2017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rending an animal insensible to pain by a single blow or gunshot or an electrical, chemical or other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in combination with a whetstone for sharpening 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GS-5 or GS-7 employee that is the frontline defense for food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thin, colorless membranes that resemble tiny balloons inside the body cavity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 bacteria such as E. Coli 0157:H7, Salmonella, Campylobacter, and Listeria Monocytogenes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inspection, viscera inspection, and carcass inspection are the steps of postmortem inspection process for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“before death”; performed on livestock and poultry prior to slaughter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Acting fsis administrator and former district manager of springdale</w:t>
            </w:r>
          </w:p>
        </w:tc>
      </w:tr>
    </w:tbl>
    <w:p>
      <w:pPr>
        <w:pStyle w:val="WordBankMedium"/>
      </w:pPr>
      <w:r>
        <w:t xml:space="preserve">   Kiecker    </w:t>
      </w:r>
      <w:r>
        <w:t xml:space="preserve">   Perdue    </w:t>
      </w:r>
      <w:r>
        <w:t xml:space="preserve">   Head    </w:t>
      </w:r>
      <w:r>
        <w:t xml:space="preserve">   Steel    </w:t>
      </w:r>
      <w:r>
        <w:t xml:space="preserve">   Septicemia    </w:t>
      </w:r>
      <w:r>
        <w:t xml:space="preserve">   Food Inspector    </w:t>
      </w:r>
      <w:r>
        <w:t xml:space="preserve">   Stunning    </w:t>
      </w:r>
      <w:r>
        <w:t xml:space="preserve">   Pathogens    </w:t>
      </w:r>
      <w:r>
        <w:t xml:space="preserve">   Sticking    </w:t>
      </w:r>
      <w:r>
        <w:t xml:space="preserve">   Chilling    </w:t>
      </w:r>
      <w:r>
        <w:t xml:space="preserve">   Condemn    </w:t>
      </w:r>
      <w:r>
        <w:t xml:space="preserve">   Antemortem    </w:t>
      </w:r>
      <w:r>
        <w:t xml:space="preserve">   Keel    </w:t>
      </w:r>
      <w:r>
        <w:t xml:space="preserve">   Air Sacs    </w:t>
      </w:r>
      <w:r>
        <w:t xml:space="preserve">   Poultry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Frontline Defense of Food Safety</dc:title>
  <dcterms:created xsi:type="dcterms:W3CDTF">2021-10-11T07:39:11Z</dcterms:created>
  <dcterms:modified xsi:type="dcterms:W3CDTF">2021-10-11T07:39:11Z</dcterms:modified>
</cp:coreProperties>
</file>