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of the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CHAPTERFIVE    </w:t>
      </w:r>
      <w:r>
        <w:t xml:space="preserve">   FAITHFULNESS    </w:t>
      </w:r>
      <w:r>
        <w:t xml:space="preserve">   FORBEARANCE    </w:t>
      </w:r>
      <w:r>
        <w:t xml:space="preserve">   GALATIANS    </w:t>
      </w:r>
      <w:r>
        <w:t xml:space="preserve">   GENTLENESS    </w:t>
      </w:r>
      <w:r>
        <w:t xml:space="preserve">   GOODNESS    </w:t>
      </w:r>
      <w:r>
        <w:t xml:space="preserve">   JOY    </w:t>
      </w:r>
      <w:r>
        <w:t xml:space="preserve">   KINDNESS    </w:t>
      </w:r>
      <w:r>
        <w:t xml:space="preserve">   LOVE    </w:t>
      </w:r>
      <w:r>
        <w:t xml:space="preserve">   PEACE    </w:t>
      </w:r>
      <w:r>
        <w:t xml:space="preserve">   SELFCONTROL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of the Spirit</dc:title>
  <dcterms:created xsi:type="dcterms:W3CDTF">2021-10-11T07:40:23Z</dcterms:created>
  <dcterms:modified xsi:type="dcterms:W3CDTF">2021-10-11T07:40:23Z</dcterms:modified>
</cp:coreProperties>
</file>