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y Verduras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durazno    </w:t>
      </w:r>
      <w:r>
        <w:t xml:space="preserve">   fresa    </w:t>
      </w:r>
      <w:r>
        <w:t xml:space="preserve">   guayaba    </w:t>
      </w:r>
      <w:r>
        <w:t xml:space="preserve">   jitomate    </w:t>
      </w:r>
      <w:r>
        <w:t xml:space="preserve">   lechuga    </w:t>
      </w:r>
      <w:r>
        <w:t xml:space="preserve">   mandarina    </w:t>
      </w:r>
      <w:r>
        <w:t xml:space="preserve">   Manzana    </w:t>
      </w:r>
      <w:r>
        <w:t xml:space="preserve">   naranja    </w:t>
      </w:r>
      <w:r>
        <w:t xml:space="preserve">   pera    </w:t>
      </w:r>
      <w:r>
        <w:t xml:space="preserve">   tomate    </w:t>
      </w:r>
      <w:r>
        <w:t xml:space="preserve">   uva    </w:t>
      </w:r>
      <w:r>
        <w:t xml:space="preserve">   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Verduras</dc:title>
  <dcterms:created xsi:type="dcterms:W3CDTF">2021-10-11T07:40:59Z</dcterms:created>
  <dcterms:modified xsi:type="dcterms:W3CDTF">2021-10-11T07:40:59Z</dcterms:modified>
</cp:coreProperties>
</file>