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Facts About Malaysia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mountkinabalu    </w:t>
      </w:r>
      <w:r>
        <w:t xml:space="preserve">   harimerdeka    </w:t>
      </w:r>
      <w:r>
        <w:t xml:space="preserve">   football    </w:t>
      </w:r>
      <w:r>
        <w:t xml:space="preserve">   petronas    </w:t>
      </w:r>
      <w:r>
        <w:t xml:space="preserve">   malayantiger    </w:t>
      </w:r>
      <w:r>
        <w:t xml:space="preserve">   nasilemak    </w:t>
      </w:r>
      <w:r>
        <w:t xml:space="preserve">   tehtari    </w:t>
      </w:r>
      <w:r>
        <w:t xml:space="preserve">   ringgit    </w:t>
      </w:r>
      <w:r>
        <w:t xml:space="preserve">   malaysian    </w:t>
      </w:r>
      <w:r>
        <w:t xml:space="preserve">   kualalumpur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Malaysia</dc:title>
  <dcterms:created xsi:type="dcterms:W3CDTF">2021-10-11T07:40:57Z</dcterms:created>
  <dcterms:modified xsi:type="dcterms:W3CDTF">2021-10-11T07:40:57Z</dcterms:modified>
</cp:coreProperties>
</file>