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Fundations Trick Word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should    </w:t>
      </w:r>
      <w:r>
        <w:t xml:space="preserve">   very    </w:t>
      </w:r>
      <w:r>
        <w:t xml:space="preserve">   does    </w:t>
      </w:r>
      <w:r>
        <w:t xml:space="preserve">   why    </w:t>
      </w:r>
      <w:r>
        <w:t xml:space="preserve">   were    </w:t>
      </w:r>
      <w:r>
        <w:t xml:space="preserve">   between    </w:t>
      </w:r>
      <w:r>
        <w:t xml:space="preserve">   now    </w:t>
      </w:r>
      <w:r>
        <w:t xml:space="preserve">   how    </w:t>
      </w:r>
      <w:r>
        <w:t xml:space="preserve">   out    </w:t>
      </w:r>
      <w:r>
        <w:t xml:space="preserve">   down    </w:t>
      </w:r>
      <w:r>
        <w:t xml:space="preserve">   our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Fundations Trick Word Spelling</dc:title>
  <dcterms:created xsi:type="dcterms:W3CDTF">2021-10-11T07:43:21Z</dcterms:created>
  <dcterms:modified xsi:type="dcterms:W3CDTF">2021-10-11T07:43:21Z</dcterms:modified>
</cp:coreProperties>
</file>