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 Trade Methods of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Aboriginals    </w:t>
      </w:r>
      <w:r>
        <w:t xml:space="preserve">   Beaver    </w:t>
      </w:r>
      <w:r>
        <w:t xml:space="preserve">   Birchbark Canoe    </w:t>
      </w:r>
      <w:r>
        <w:t xml:space="preserve">   Carrack    </w:t>
      </w:r>
      <w:r>
        <w:t xml:space="preserve">   Dog Sled    </w:t>
      </w:r>
      <w:r>
        <w:t xml:space="preserve">   Europeans    </w:t>
      </w:r>
      <w:r>
        <w:t xml:space="preserve">   Moccasins    </w:t>
      </w:r>
      <w:r>
        <w:t xml:space="preserve">   Rivers    </w:t>
      </w:r>
      <w:r>
        <w:t xml:space="preserve">   Snow Shoes    </w:t>
      </w:r>
      <w:r>
        <w:t xml:space="preserve">   Trading Post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 Methods of Transportation</dc:title>
  <dcterms:created xsi:type="dcterms:W3CDTF">2021-10-11T07:43:04Z</dcterms:created>
  <dcterms:modified xsi:type="dcterms:W3CDTF">2021-10-11T07:43:04Z</dcterms:modified>
</cp:coreProperties>
</file>