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GEography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urbanisation    </w:t>
      </w:r>
      <w:r>
        <w:t xml:space="preserve">   regeneration    </w:t>
      </w:r>
      <w:r>
        <w:t xml:space="preserve">   quarternary    </w:t>
      </w:r>
      <w:r>
        <w:t xml:space="preserve">   primarysector    </w:t>
      </w:r>
      <w:r>
        <w:t xml:space="preserve">   pollution    </w:t>
      </w:r>
      <w:r>
        <w:t xml:space="preserve">   overpopulation    </w:t>
      </w:r>
      <w:r>
        <w:t xml:space="preserve">   migration    </w:t>
      </w:r>
      <w:r>
        <w:t xml:space="preserve">   latitude    </w:t>
      </w:r>
      <w:r>
        <w:t xml:space="preserve">   infrastructure    </w:t>
      </w:r>
      <w:r>
        <w:t xml:space="preserve">   hydropower    </w:t>
      </w:r>
      <w:r>
        <w:t xml:space="preserve">   greenbelt    </w:t>
      </w:r>
      <w:r>
        <w:t xml:space="preserve">   globalisation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GEography Key Words</dc:title>
  <dcterms:created xsi:type="dcterms:W3CDTF">2021-10-11T07:48:12Z</dcterms:created>
  <dcterms:modified xsi:type="dcterms:W3CDTF">2021-10-11T07:48:12Z</dcterms:modified>
</cp:coreProperties>
</file>