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GESONDE LEWENSSTYL WOORDSKOMMEL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Energie    </w:t>
      </w:r>
      <w:r>
        <w:t xml:space="preserve">   Gesond    </w:t>
      </w:r>
      <w:r>
        <w:t xml:space="preserve">   Balans    </w:t>
      </w:r>
      <w:r>
        <w:t xml:space="preserve">   Groente    </w:t>
      </w:r>
      <w:r>
        <w:t xml:space="preserve">   Hardloop    </w:t>
      </w:r>
      <w:r>
        <w:t xml:space="preserve">   Koolhidrate    </w:t>
      </w:r>
      <w:r>
        <w:t xml:space="preserve">   Vitamiene    </w:t>
      </w:r>
      <w:r>
        <w:t xml:space="preserve">   Oefen    </w:t>
      </w:r>
      <w:r>
        <w:t xml:space="preserve">   Voedingswaarde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GESONDE LEWENSSTYL WOORDSKOMMEL</dc:title>
  <dcterms:created xsi:type="dcterms:W3CDTF">2021-10-11T08:02:06Z</dcterms:created>
  <dcterms:modified xsi:type="dcterms:W3CDTF">2021-10-11T08:02:06Z</dcterms:modified>
</cp:coreProperties>
</file>