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energy source that includes wood, animal dung, and crop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association that has a statistical relationship between a health determinant and a health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OR MENTAL CONDITION THAT LIMITS A PERSON'S SENSES MOVEMENT 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Related to or concerned with the interaction of social and economic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COLLECTION OF INDIVIDUALS THAT HAVE AT LEAST ONE CHARACTER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Factor that affects or impacts health, such as genetics, culture, education, or income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Trend of increasing numbers of people living in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DEADLY EPIDEMIC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way to measure a person’s position in society based on certain characteristics, including ownership, occupation, education level, or residential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UNDER 5 MORTALITY RATE IS A GOOD INDICATOR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Strengthen or enrich. For example, salt is often fortified with iodine.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 problem or situation 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Measurement of the health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DIFFERENCE BETWEEN LIFE EXPECTANCY AND EARLY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DISEASE, ANYTHING THAT INTERFERES WITH THE STATE OF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Morals principals that govern a group's or person's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HEALTH OF POPULATIONS IN GLOBAL CONTEXT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Trend of increasing numbers of people living in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of education the average citizen of a country receives in a lifetime.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society’s basic physical and organizational structures, including roads and sewage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is unfair, unjust, or unequal.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Proof that a health determinant causes a health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 THAT IS SPREAD BY MOSQUITO, NETS CAN HELP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HEALTH STATUS INDICATOR    </w:t>
      </w:r>
      <w:r>
        <w:t xml:space="preserve">   MALARIA    </w:t>
      </w:r>
      <w:r>
        <w:t xml:space="preserve">   YEARS OF LIFE LOST    </w:t>
      </w:r>
      <w:r>
        <w:t xml:space="preserve">   GLOBAL HEALTH    </w:t>
      </w:r>
      <w:r>
        <w:t xml:space="preserve">   POPULATION    </w:t>
      </w:r>
      <w:r>
        <w:t xml:space="preserve">   MORBIDITY    </w:t>
      </w:r>
      <w:r>
        <w:t xml:space="preserve">   MORTALITY    </w:t>
      </w:r>
      <w:r>
        <w:t xml:space="preserve">   DISABILITY    </w:t>
      </w:r>
      <w:r>
        <w:t xml:space="preserve">   PESTILENCE    </w:t>
      </w:r>
      <w:r>
        <w:t xml:space="preserve">   SOCIOECONOMIC    </w:t>
      </w:r>
      <w:r>
        <w:t xml:space="preserve">   URBANIZATION    </w:t>
      </w:r>
      <w:r>
        <w:t xml:space="preserve">   URBANIZATION     </w:t>
      </w:r>
      <w:r>
        <w:t xml:space="preserve">   ETHICS    </w:t>
      </w:r>
      <w:r>
        <w:t xml:space="preserve">   INEQUITY    </w:t>
      </w:r>
      <w:r>
        <w:t xml:space="preserve">   SCHOOL LIFE EXPECTANCY    </w:t>
      </w:r>
      <w:r>
        <w:t xml:space="preserve">   SOCIOECONOMIC STATUS     </w:t>
      </w:r>
      <w:r>
        <w:t xml:space="preserve">   EXACERBATE    </w:t>
      </w:r>
      <w:r>
        <w:t xml:space="preserve">   CAUSATION    </w:t>
      </w:r>
      <w:r>
        <w:t xml:space="preserve">   CORRELATION    </w:t>
      </w:r>
      <w:r>
        <w:t xml:space="preserve">   HEALTH DETERMINANT    </w:t>
      </w:r>
      <w:r>
        <w:t xml:space="preserve">    INFRASTRUCTURE     </w:t>
      </w:r>
      <w:r>
        <w:t xml:space="preserve">   BIOMASS    </w:t>
      </w:r>
      <w:r>
        <w:t xml:space="preserve">   FORTIFY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HEALTH CROSSWORD</dc:title>
  <dcterms:created xsi:type="dcterms:W3CDTF">2021-10-11T08:05:55Z</dcterms:created>
  <dcterms:modified xsi:type="dcterms:W3CDTF">2021-10-11T08:05:55Z</dcterms:modified>
</cp:coreProperties>
</file>