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FASHION AND ROLES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doric    </w:t>
      </w:r>
      <w:r>
        <w:t xml:space="preserve">   ionic    </w:t>
      </w:r>
      <w:r>
        <w:t xml:space="preserve">   bob    </w:t>
      </w:r>
      <w:r>
        <w:t xml:space="preserve">   kleros    </w:t>
      </w:r>
      <w:r>
        <w:t xml:space="preserve">   paidgogos    </w:t>
      </w:r>
      <w:r>
        <w:t xml:space="preserve">   necklace    </w:t>
      </w:r>
      <w:r>
        <w:t xml:space="preserve">   arm band    </w:t>
      </w:r>
      <w:r>
        <w:t xml:space="preserve">   himation    </w:t>
      </w:r>
      <w:r>
        <w:t xml:space="preserve">   chiton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FASHION AND ROLES OF CHILDREN</dc:title>
  <dcterms:created xsi:type="dcterms:W3CDTF">2021-10-11T08:20:05Z</dcterms:created>
  <dcterms:modified xsi:type="dcterms:W3CDTF">2021-10-11T08:20:05Z</dcterms:modified>
</cp:coreProperties>
</file>