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Gaint Fruit Bat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brown    </w:t>
      </w:r>
      <w:r>
        <w:t xml:space="preserve">   caves    </w:t>
      </w:r>
      <w:r>
        <w:t xml:space="preserve">   endangered    </w:t>
      </w:r>
      <w:r>
        <w:t xml:space="preserve">   figs    </w:t>
      </w:r>
      <w:r>
        <w:t xml:space="preserve">   flowers    </w:t>
      </w:r>
      <w:r>
        <w:t xml:space="preserve">   mangos    </w:t>
      </w:r>
      <w:r>
        <w:t xml:space="preserve">   one hundred    </w:t>
      </w:r>
      <w:r>
        <w:t xml:space="preserve">   trees    </w:t>
      </w:r>
      <w:r>
        <w:t xml:space="preserve">   tropical rain forest    </w:t>
      </w:r>
      <w:r>
        <w:t xml:space="preserve">   upside down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Gaint Fruit Bat Word Search</dc:title>
  <dcterms:created xsi:type="dcterms:W3CDTF">2021-10-11T07:44:57Z</dcterms:created>
  <dcterms:modified xsi:type="dcterms:W3CDTF">2021-10-11T07:44:57Z</dcterms:modified>
</cp:coreProperties>
</file>