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Of Loans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Profitability    </w:t>
      </w:r>
      <w:r>
        <w:t xml:space="preserve">   Desirability    </w:t>
      </w:r>
      <w:r>
        <w:t xml:space="preserve">   Conditions    </w:t>
      </w:r>
      <w:r>
        <w:t xml:space="preserve">   BRI    </w:t>
      </w:r>
      <w:r>
        <w:t xml:space="preserve">   Intuitive Lending    </w:t>
      </w:r>
      <w:r>
        <w:t xml:space="preserve">   Rehabilitation    </w:t>
      </w:r>
      <w:r>
        <w:t xml:space="preserve">   Authentication    </w:t>
      </w:r>
      <w:r>
        <w:t xml:space="preserve">   Surety    </w:t>
      </w:r>
      <w:r>
        <w:t xml:space="preserve">   Contingent Liability    </w:t>
      </w:r>
      <w:r>
        <w:t xml:space="preserve">   Unsecured Lending    </w:t>
      </w:r>
      <w:r>
        <w:t xml:space="preserve">   Scored Lending    </w:t>
      </w:r>
      <w:r>
        <w:t xml:space="preserve">   Collateral    </w:t>
      </w:r>
      <w:r>
        <w:t xml:space="preserve">   Limit Review    </w:t>
      </w:r>
      <w:r>
        <w:t xml:space="preserve">   PTL    </w:t>
      </w:r>
      <w:r>
        <w:t xml:space="preserve">   Speculative Lending    </w:t>
      </w:r>
      <w:r>
        <w:t xml:space="preserve">   Digital Migration    </w:t>
      </w:r>
      <w:r>
        <w:t xml:space="preserve">   Reputational Risk    </w:t>
      </w:r>
      <w:r>
        <w:t xml:space="preserve">   NCA    </w:t>
      </w:r>
      <w:r>
        <w:t xml:space="preserve">   Fixed Assets    </w:t>
      </w:r>
      <w:r>
        <w:t xml:space="preserve">   Contractual Capacity    </w:t>
      </w:r>
      <w:r>
        <w:t xml:space="preserve">   Confidential Limit    </w:t>
      </w:r>
      <w:r>
        <w:t xml:space="preserve">   Overdraft    </w:t>
      </w:r>
      <w:r>
        <w:t xml:space="preserve">   RCP    </w:t>
      </w:r>
      <w:r>
        <w:t xml:space="preserve">   WMC    </w:t>
      </w:r>
      <w:r>
        <w:t xml:space="preserve">   Monthly Expenditure    </w:t>
      </w:r>
      <w:r>
        <w:t xml:space="preserve">   Reckless Lending    </w:t>
      </w:r>
      <w:r>
        <w:t xml:space="preserve">   Balance Sheet    </w:t>
      </w:r>
      <w:r>
        <w:t xml:space="preserve">   Credit life Cycle    </w:t>
      </w:r>
      <w:r>
        <w:t xml:space="preserve">   Financial statements    </w:t>
      </w:r>
      <w:r>
        <w:t xml:space="preserve">   Safety    </w:t>
      </w:r>
      <w:r>
        <w:t xml:space="preserve">   Principles of Lending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Of Loans</dc:title>
  <dcterms:created xsi:type="dcterms:W3CDTF">2021-10-11T07:46:30Z</dcterms:created>
  <dcterms:modified xsi:type="dcterms:W3CDTF">2021-10-11T07:46:30Z</dcterms:modified>
</cp:coreProperties>
</file>