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STDs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HPV    </w:t>
      </w:r>
      <w:r>
        <w:t xml:space="preserve">   Pubic Lice    </w:t>
      </w:r>
      <w:r>
        <w:t xml:space="preserve">   Gonorrhea    </w:t>
      </w:r>
      <w:r>
        <w:t xml:space="preserve">   Chlamydia    </w:t>
      </w:r>
      <w:r>
        <w:t xml:space="preserve">   Abstinence    </w:t>
      </w:r>
      <w:r>
        <w:t xml:space="preserve">   Condom    </w:t>
      </w:r>
      <w:r>
        <w:t xml:space="preserve">   Parasitic    </w:t>
      </w:r>
      <w:r>
        <w:t xml:space="preserve">   Bacterial    </w:t>
      </w:r>
      <w:r>
        <w:t xml:space="preserve">   Viral    </w:t>
      </w:r>
      <w:r>
        <w:t xml:space="preserve">   HIV    </w:t>
      </w:r>
      <w:r>
        <w:t xml:space="preserve">   AIDs    </w:t>
      </w:r>
      <w:r>
        <w:t xml:space="preserve">   STD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STDs</dc:title>
  <dcterms:created xsi:type="dcterms:W3CDTF">2021-10-12T14:18:32Z</dcterms:created>
  <dcterms:modified xsi:type="dcterms:W3CDTF">2021-10-12T14:18:32Z</dcterms:modified>
</cp:coreProperties>
</file>