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and the Partition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british raj    </w:t>
      </w:r>
      <w:r>
        <w:t xml:space="preserve">   gandhi    </w:t>
      </w:r>
      <w:r>
        <w:t xml:space="preserve">   hindu    </w:t>
      </w:r>
      <w:r>
        <w:t xml:space="preserve">   independence     </w:t>
      </w:r>
      <w:r>
        <w:t xml:space="preserve">   muslim sections    </w:t>
      </w:r>
      <w:r>
        <w:t xml:space="preserve">   northern    </w:t>
      </w:r>
      <w:r>
        <w:t xml:space="preserve">   pakistan    </w:t>
      </w:r>
      <w:r>
        <w:t xml:space="preserve">   partition of india    </w:t>
      </w:r>
      <w:r>
        <w:t xml:space="preserve">   republic of india    </w:t>
      </w:r>
      <w:r>
        <w:t xml:space="preserve">   sectarian lines    </w:t>
      </w:r>
      <w:r>
        <w:t xml:space="preserve">   southern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and the Partition of India</dc:title>
  <dcterms:created xsi:type="dcterms:W3CDTF">2021-10-11T07:45:58Z</dcterms:created>
  <dcterms:modified xsi:type="dcterms:W3CDTF">2021-10-11T07:45:58Z</dcterms:modified>
</cp:coreProperties>
</file>