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PHYSIOTHERAPY    </w:t>
      </w:r>
      <w:r>
        <w:t xml:space="preserve">   OCCUPATIONAL THERAPY    </w:t>
      </w:r>
      <w:r>
        <w:t xml:space="preserve">   DIVERSITY    </w:t>
      </w:r>
      <w:r>
        <w:t xml:space="preserve">   MORTALITY RATE    </w:t>
      </w:r>
      <w:r>
        <w:t xml:space="preserve">   REHABILITATION    </w:t>
      </w:r>
      <w:r>
        <w:t xml:space="preserve">   TRANSGENDER    </w:t>
      </w:r>
      <w:r>
        <w:t xml:space="preserve">   FEMALE    </w:t>
      </w:r>
      <w:r>
        <w:t xml:space="preserve">   MALE    </w:t>
      </w:r>
      <w:r>
        <w:t xml:space="preserve">   GENDER IDENTITY    </w:t>
      </w:r>
      <w:r>
        <w:t xml:space="preserve">   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</dc:title>
  <dcterms:created xsi:type="dcterms:W3CDTF">2021-10-11T07:48:24Z</dcterms:created>
  <dcterms:modified xsi:type="dcterms:W3CDTF">2021-10-11T07:48:24Z</dcterms:modified>
</cp:coreProperties>
</file>