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Pan Sexual    </w:t>
      </w:r>
      <w:r>
        <w:t xml:space="preserve">   Social Constructs    </w:t>
      </w:r>
      <w:r>
        <w:t xml:space="preserve">   Norms    </w:t>
      </w:r>
      <w:r>
        <w:t xml:space="preserve">   Gender Roles    </w:t>
      </w:r>
      <w:r>
        <w:t xml:space="preserve">   Pansexual    </w:t>
      </w:r>
      <w:r>
        <w:t xml:space="preserve">   Lesbian    </w:t>
      </w:r>
      <w:r>
        <w:t xml:space="preserve">   Gay    </w:t>
      </w:r>
      <w:r>
        <w:t xml:space="preserve">   Straight    </w:t>
      </w:r>
      <w:r>
        <w:t xml:space="preserve">   Bisexual    </w:t>
      </w:r>
      <w:r>
        <w:t xml:space="preserve">   Transgender    </w:t>
      </w:r>
      <w:r>
        <w:t xml:space="preserve">   Femininity    </w:t>
      </w:r>
      <w:r>
        <w:t xml:space="preserve">   Masculinity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Word Search</dc:title>
  <dcterms:created xsi:type="dcterms:W3CDTF">2021-10-11T07:49:06Z</dcterms:created>
  <dcterms:modified xsi:type="dcterms:W3CDTF">2021-10-11T07:49:06Z</dcterms:modified>
</cp:coreProperties>
</file>