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Geography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estuary    </w:t>
      </w:r>
      <w:r>
        <w:t xml:space="preserve">   channel    </w:t>
      </w:r>
      <w:r>
        <w:t xml:space="preserve">   mouth    </w:t>
      </w:r>
      <w:r>
        <w:t xml:space="preserve">   basin    </w:t>
      </w:r>
      <w:r>
        <w:t xml:space="preserve">   oxbow lakes    </w:t>
      </w:r>
      <w:r>
        <w:t xml:space="preserve">   meander    </w:t>
      </w:r>
      <w:r>
        <w:t xml:space="preserve">   levee    </w:t>
      </w:r>
      <w:r>
        <w:t xml:space="preserve">   valley    </w:t>
      </w:r>
      <w:r>
        <w:t xml:space="preserve">   permeable    </w:t>
      </w:r>
      <w:r>
        <w:t xml:space="preserve">   impermeable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 </dc:title>
  <dcterms:created xsi:type="dcterms:W3CDTF">2021-10-11T07:56:11Z</dcterms:created>
  <dcterms:modified xsi:type="dcterms:W3CDTF">2021-10-11T07:56:11Z</dcterms:modified>
</cp:coreProperties>
</file>