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lying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whose measure equals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intersect to form four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surface of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continuous portion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determine the dimensions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quadrilateral whose opposite sides are parallel and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vertical line on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points at which two line segments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plane figure with three straight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angle that equals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triangle with one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line that touches the circle at one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sum of the length of the sides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straight line that cuts a curve in two or more parts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squared + B squared = C squared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parallelogram with four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a straight line through the center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that equal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around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that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four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four right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corresponding/equal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lying in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horizontal line on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angle whose measures are between 90 degrees and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straight line from the center of a circle to the perimeter of the circle </w:t>
            </w:r>
          </w:p>
        </w:tc>
      </w:tr>
    </w:tbl>
    <w:p>
      <w:pPr>
        <w:pStyle w:val="WordBankLarge"/>
      </w:pPr>
      <w:r>
        <w:t xml:space="preserve">   acute angle     </w:t>
      </w:r>
      <w:r>
        <w:t xml:space="preserve">   complementary angles     </w:t>
      </w:r>
      <w:r>
        <w:t xml:space="preserve">   supplementary angles    </w:t>
      </w:r>
      <w:r>
        <w:t xml:space="preserve">   congruent     </w:t>
      </w:r>
      <w:r>
        <w:t xml:space="preserve">   coplanar     </w:t>
      </w:r>
      <w:r>
        <w:t xml:space="preserve">   diameter     </w:t>
      </w:r>
      <w:r>
        <w:t xml:space="preserve">   isosceles triangle     </w:t>
      </w:r>
      <w:r>
        <w:t xml:space="preserve">   obtuse angle     </w:t>
      </w:r>
      <w:r>
        <w:t xml:space="preserve">   parallelogram     </w:t>
      </w:r>
      <w:r>
        <w:t xml:space="preserve">   radius     </w:t>
      </w:r>
      <w:r>
        <w:t xml:space="preserve">   right triangle     </w:t>
      </w:r>
      <w:r>
        <w:t xml:space="preserve">   tangent     </w:t>
      </w:r>
      <w:r>
        <w:t xml:space="preserve">   rhombus     </w:t>
      </w:r>
      <w:r>
        <w:t xml:space="preserve">   quadrilateral     </w:t>
      </w:r>
      <w:r>
        <w:t xml:space="preserve">   circumference     </w:t>
      </w:r>
      <w:r>
        <w:t xml:space="preserve">   arc    </w:t>
      </w:r>
      <w:r>
        <w:t xml:space="preserve">   face    </w:t>
      </w:r>
      <w:r>
        <w:t xml:space="preserve">   perimeter     </w:t>
      </w:r>
      <w:r>
        <w:t xml:space="preserve">   coplanar    </w:t>
      </w:r>
      <w:r>
        <w:t xml:space="preserve">   measure    </w:t>
      </w:r>
      <w:r>
        <w:t xml:space="preserve">   square    </w:t>
      </w:r>
      <w:r>
        <w:t xml:space="preserve">   collinear     </w:t>
      </w:r>
      <w:r>
        <w:t xml:space="preserve">   vertex    </w:t>
      </w:r>
      <w:r>
        <w:t xml:space="preserve">   perpendicular lines    </w:t>
      </w:r>
      <w:r>
        <w:t xml:space="preserve">   y-axis    </w:t>
      </w:r>
      <w:r>
        <w:t xml:space="preserve">   x-axis    </w:t>
      </w:r>
      <w:r>
        <w:t xml:space="preserve">   secant    </w:t>
      </w:r>
      <w:r>
        <w:t xml:space="preserve">   straight angle     </w:t>
      </w:r>
      <w:r>
        <w:t xml:space="preserve">   pythagorean theorem     </w:t>
      </w:r>
      <w:r>
        <w:t xml:space="preserve">   triangle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2021-10-11T07:56:24Z</dcterms:created>
  <dcterms:modified xsi:type="dcterms:W3CDTF">2021-10-11T07:56:24Z</dcterms:modified>
</cp:coreProperties>
</file>