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exterior angle of a triangle is equal to the two opposite interior angles added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angle that is on the inside of two parallel lines that have been intersected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turn a figure on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slide a figure up, down, left, or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Pringles can, pop can, a three dimensional figure that has two circular bases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angle that is on the outside of two parallel lines that have been intersected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angles that are on the opposite sides of the traversal and outside parallel lines (congruent)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-two angles that are on the opposite sides of the traversal and inside parallel lines (congruent)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Same Size and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Same Shape but different size, ratios of side lengths are proportional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Two angles that form a straight line (180 degrees)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flip a figure across a line of reflection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legs of two right triangles squared and added together equal the hypotenuse squared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Two angles that form a right angle (90 degrees)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two angles that are on the same side of the traversal and outside of two parallel lines (supplementary)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angles that occupy the same relative position in a circle of angles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side opposite the right angle on a right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angles in a triangle equal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you multiply a coordinate by to perform a dilation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angles that are on the same side of the transversal and inside two parallel lines (supplementary)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line that intersects two parallel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increase or decrease the size of a figure by a scale 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Rotations, Translations, and Reflections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two sides that make up the right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basketball, Earth, a three dimensional round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ice cream cone- a three dimensional figure that has a circular base and comes to a point</w:t>
            </w:r>
          </w:p>
        </w:tc>
      </w:tr>
    </w:tbl>
    <w:p>
      <w:pPr>
        <w:pStyle w:val="WordBankLarge"/>
      </w:pPr>
      <w:r>
        <w:t xml:space="preserve">   Transformations    </w:t>
      </w:r>
      <w:r>
        <w:t xml:space="preserve">   Rotations    </w:t>
      </w:r>
      <w:r>
        <w:t xml:space="preserve">   Reflection    </w:t>
      </w:r>
      <w:r>
        <w:t xml:space="preserve">   Translation    </w:t>
      </w:r>
      <w:r>
        <w:t xml:space="preserve">   Congruent    </w:t>
      </w:r>
      <w:r>
        <w:t xml:space="preserve">   Similar    </w:t>
      </w:r>
      <w:r>
        <w:t xml:space="preserve">   Dilation    </w:t>
      </w:r>
      <w:r>
        <w:t xml:space="preserve">   Scale Factor    </w:t>
      </w:r>
      <w:r>
        <w:t xml:space="preserve">   exterior angle    </w:t>
      </w:r>
      <w:r>
        <w:t xml:space="preserve">   interior angle    </w:t>
      </w:r>
      <w:r>
        <w:t xml:space="preserve">   supplementary    </w:t>
      </w:r>
      <w:r>
        <w:t xml:space="preserve">   Complementary    </w:t>
      </w:r>
      <w:r>
        <w:t xml:space="preserve">   corresponding    </w:t>
      </w:r>
      <w:r>
        <w:t xml:space="preserve">   alternate interior     </w:t>
      </w:r>
      <w:r>
        <w:t xml:space="preserve">   alternate exterior    </w:t>
      </w:r>
      <w:r>
        <w:t xml:space="preserve">   transversal    </w:t>
      </w:r>
      <w:r>
        <w:t xml:space="preserve">   same side interior    </w:t>
      </w:r>
      <w:r>
        <w:t xml:space="preserve">   same side exterior    </w:t>
      </w:r>
      <w:r>
        <w:t xml:space="preserve">   Triangle Angle Sum    </w:t>
      </w:r>
      <w:r>
        <w:t xml:space="preserve">   Exterior Angle Theorem    </w:t>
      </w:r>
      <w:r>
        <w:t xml:space="preserve">   Pythagorean Theorem    </w:t>
      </w:r>
      <w:r>
        <w:t xml:space="preserve">   Legs    </w:t>
      </w:r>
      <w:r>
        <w:t xml:space="preserve">   Hypotenuse    </w:t>
      </w:r>
      <w:r>
        <w:t xml:space="preserve">   Cylinder    </w:t>
      </w:r>
      <w:r>
        <w:t xml:space="preserve">   Cone    </w:t>
      </w:r>
      <w:r>
        <w:t xml:space="preserve">   Sphere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</dc:title>
  <dcterms:created xsi:type="dcterms:W3CDTF">2021-10-11T07:56:54Z</dcterms:created>
  <dcterms:modified xsi:type="dcterms:W3CDTF">2021-10-11T07:56:54Z</dcterms:modified>
</cp:coreProperties>
</file>