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right triangles are congruent if the hypotenuse and one corresponding leg are equal in both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elates the measure of an inscribed angle to that of the central angle subtending the same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trigonometric function that is equal to the ratio of the side opposite a given angle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mean or average, which indicates the central tendency or typical value of a set of numbers by using the product of their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transformation that produces an image that is the same shape as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angles which occupy the same relative position at each intersection where a straight line crosses two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lines are crossed by another line a pair of angles, on the inner side of each of those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of the pairs of opposite angles made by two intersecting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smallest angle between the terminal side and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longest side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pair of angles on the outer side of each of those two lines but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that the sum of the interior angles of any triangle will equal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technique of using similar figures and proportions to find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angle between a reflected ray and the normal drawn at the point of incidence to a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between a line and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figures that have the same shape are said to be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Two lines that meet at a polygon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which touches a circle or ellipse at just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trigonometric function that is equal to the ratio of the side adjacent to an acute angle to the hypotenuse.</w:t>
            </w:r>
          </w:p>
        </w:tc>
      </w:tr>
    </w:tbl>
    <w:p>
      <w:pPr>
        <w:pStyle w:val="WordBankLarge"/>
      </w:pPr>
      <w:r>
        <w:t xml:space="preserve">   Vertical Angles    </w:t>
      </w:r>
      <w:r>
        <w:t xml:space="preserve">   Dialation    </w:t>
      </w:r>
      <w:r>
        <w:t xml:space="preserve">   Angle of Incidence    </w:t>
      </w:r>
      <w:r>
        <w:t xml:space="preserve">   Adjacent Side    </w:t>
      </w:r>
      <w:r>
        <w:t xml:space="preserve">   Hypotenuse    </w:t>
      </w:r>
      <w:r>
        <w:t xml:space="preserve">   Alternate Exterior Angles    </w:t>
      </w:r>
      <w:r>
        <w:t xml:space="preserve">   Corresponding angles    </w:t>
      </w:r>
      <w:r>
        <w:t xml:space="preserve">   Similar figures    </w:t>
      </w:r>
      <w:r>
        <w:t xml:space="preserve">   angle of reflections     </w:t>
      </w:r>
      <w:r>
        <w:t xml:space="preserve">   tangent    </w:t>
      </w:r>
      <w:r>
        <w:t xml:space="preserve">   alternate interior angles    </w:t>
      </w:r>
      <w:r>
        <w:t xml:space="preserve">   hypotenuse leg    </w:t>
      </w:r>
      <w:r>
        <w:t xml:space="preserve">   geometrical mean    </w:t>
      </w:r>
      <w:r>
        <w:t xml:space="preserve">   reference angles    </w:t>
      </w:r>
      <w:r>
        <w:t xml:space="preserve">   sine    </w:t>
      </w:r>
      <w:r>
        <w:t xml:space="preserve">   triangle sum theorem    </w:t>
      </w:r>
      <w:r>
        <w:t xml:space="preserve">   inscribed angle theorem    </w:t>
      </w:r>
      <w:r>
        <w:t xml:space="preserve">   indirect measurement    </w:t>
      </w:r>
      <w:r>
        <w:t xml:space="preserve">   opposite side    </w:t>
      </w:r>
      <w:r>
        <w:t xml:space="preserve">   consine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</dc:title>
  <dcterms:created xsi:type="dcterms:W3CDTF">2021-10-11T07:57:56Z</dcterms:created>
  <dcterms:modified xsi:type="dcterms:W3CDTF">2021-10-11T07:57:56Z</dcterms:modified>
</cp:coreProperties>
</file>