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 angles    </w:t>
      </w:r>
      <w:r>
        <w:t xml:space="preserve">   CONGRUENT TRIANGLES    </w:t>
      </w:r>
      <w:r>
        <w:t xml:space="preserve">   CORRESPONDING SIDES    </w:t>
      </w:r>
      <w:r>
        <w:t xml:space="preserve">   Dilation    </w:t>
      </w:r>
      <w:r>
        <w:t xml:space="preserve">   HYPOTENUSE    </w:t>
      </w:r>
      <w:r>
        <w:t xml:space="preserve">   Included angles    </w:t>
      </w:r>
      <w:r>
        <w:t xml:space="preserve">   Included side    </w:t>
      </w:r>
      <w:r>
        <w:t xml:space="preserve">   LEGS    </w:t>
      </w:r>
      <w:r>
        <w:t xml:space="preserve">   Reflection    </w:t>
      </w:r>
      <w:r>
        <w:t xml:space="preserve">   Rigid motion    </w:t>
      </w:r>
      <w:r>
        <w:t xml:space="preserve">   Rotation     </w:t>
      </w:r>
      <w:r>
        <w:t xml:space="preserve">   Similar triangles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2021-10-11T07:56:34Z</dcterms:created>
  <dcterms:modified xsi:type="dcterms:W3CDTF">2021-10-11T07:56:34Z</dcterms:modified>
</cp:coreProperties>
</file>