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Alternate exterior angles    </w:t>
      </w:r>
      <w:r>
        <w:t xml:space="preserve">   Alternate interior angles    </w:t>
      </w:r>
      <w:r>
        <w:t xml:space="preserve">   Bisector    </w:t>
      </w:r>
      <w:r>
        <w:t xml:space="preserve">   Corresponding angles    </w:t>
      </w:r>
      <w:r>
        <w:t xml:space="preserve">   Corresponding sides    </w:t>
      </w:r>
      <w:r>
        <w:t xml:space="preserve">   Intersecting lines    </w:t>
      </w:r>
      <w:r>
        <w:t xml:space="preserve">   Parallel lines    </w:t>
      </w:r>
      <w:r>
        <w:t xml:space="preserve">   Point    </w:t>
      </w:r>
      <w:r>
        <w:t xml:space="preserve">   Same side exterior angles    </w:t>
      </w:r>
      <w:r>
        <w:t xml:space="preserve">   Same side interior angles    </w:t>
      </w:r>
      <w:r>
        <w:t xml:space="preserve">   Transversal    </w:t>
      </w:r>
      <w:r>
        <w:t xml:space="preserve">   Vertical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</dc:title>
  <dcterms:created xsi:type="dcterms:W3CDTF">2021-10-11T07:56:12Z</dcterms:created>
  <dcterms:modified xsi:type="dcterms:W3CDTF">2021-10-11T07:56:12Z</dcterms:modified>
</cp:coreProperties>
</file>