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located on the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marks a dramatic elevation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 is located on the _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islands that protect Georgia from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where the Appalachian Mountains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ocean that is to the east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of the three northern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 with the highest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main drinking resources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cities on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continent Georgia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popular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"carpet capitol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largest freshwater swamp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with Georgia's 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with the "carpet capitol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that has the Okefenokee Swamp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that creates a natural border between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the first gold rush</w:t>
            </w:r>
          </w:p>
        </w:tc>
      </w:tr>
    </w:tbl>
    <w:p>
      <w:pPr>
        <w:pStyle w:val="WordBankLarge"/>
      </w:pPr>
      <w:r>
        <w:t xml:space="preserve">   Appalachian Plateau     </w:t>
      </w:r>
      <w:r>
        <w:t xml:space="preserve">   Okefenokee Swamp    </w:t>
      </w:r>
      <w:r>
        <w:t xml:space="preserve">   Northern    </w:t>
      </w:r>
      <w:r>
        <w:t xml:space="preserve">   Atlanta    </w:t>
      </w:r>
      <w:r>
        <w:t xml:space="preserve">   Savannah River    </w:t>
      </w:r>
      <w:r>
        <w:t xml:space="preserve">   Blue Ridge Region    </w:t>
      </w:r>
      <w:r>
        <w:t xml:space="preserve">   Coastal Plain    </w:t>
      </w:r>
      <w:r>
        <w:t xml:space="preserve">   Piedmont     </w:t>
      </w:r>
      <w:r>
        <w:t xml:space="preserve">   Chattahoochee River    </w:t>
      </w:r>
      <w:r>
        <w:t xml:space="preserve">   Valley and Ridge     </w:t>
      </w:r>
      <w:r>
        <w:t xml:space="preserve">   The Fall line    </w:t>
      </w:r>
      <w:r>
        <w:t xml:space="preserve">   Barrier Islands    </w:t>
      </w:r>
      <w:r>
        <w:t xml:space="preserve">   Atlantic Ocean    </w:t>
      </w:r>
      <w:r>
        <w:t xml:space="preserve">   Dalton    </w:t>
      </w:r>
      <w:r>
        <w:t xml:space="preserve">   Dahlonega    </w:t>
      </w:r>
      <w:r>
        <w:t xml:space="preserve">   North America    </w:t>
      </w:r>
      <w:r>
        <w:t xml:space="preserve">   Savannah    </w:t>
      </w:r>
      <w:r>
        <w:t xml:space="preserve">   Jekyll Island    </w:t>
      </w:r>
      <w:r>
        <w:t xml:space="preserve">   Columbus    </w:t>
      </w:r>
      <w:r>
        <w:t xml:space="preserve">   Blue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Crossword Puzzle</dc:title>
  <dcterms:created xsi:type="dcterms:W3CDTF">2021-10-12T20:24:54Z</dcterms:created>
  <dcterms:modified xsi:type="dcterms:W3CDTF">2021-10-12T20:24:54Z</dcterms:modified>
</cp:coreProperties>
</file>