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Geriatric Bipolar Disorder in Long-Term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ANTICONVULSANT    </w:t>
      </w:r>
      <w:r>
        <w:t xml:space="preserve">   ANTIDEPRESSANT    </w:t>
      </w:r>
      <w:r>
        <w:t xml:space="preserve">   ANTIPSYCHOTIC    </w:t>
      </w:r>
      <w:r>
        <w:t xml:space="preserve">   BIPOLAR    </w:t>
      </w:r>
      <w:r>
        <w:t xml:space="preserve">   CATATONIA    </w:t>
      </w:r>
      <w:r>
        <w:t xml:space="preserve">   COMORBID    </w:t>
      </w:r>
      <w:r>
        <w:t xml:space="preserve">   DEPRESSION    </w:t>
      </w:r>
      <w:r>
        <w:t xml:space="preserve">   DOPAMINE    </w:t>
      </w:r>
      <w:r>
        <w:t xml:space="preserve">   HYPOMANIA    </w:t>
      </w:r>
      <w:r>
        <w:t xml:space="preserve">   MANIA    </w:t>
      </w:r>
      <w:r>
        <w:t xml:space="preserve">   MEDICATION    </w:t>
      </w:r>
      <w:r>
        <w:t xml:space="preserve">   PSYCHIATRIST    </w:t>
      </w:r>
      <w:r>
        <w:t xml:space="preserve">   PSYCHOLOGIST    </w:t>
      </w:r>
      <w:r>
        <w:t xml:space="preserve">   PSYCHOSIS    </w:t>
      </w:r>
      <w:r>
        <w:t xml:space="preserve">   SEROTONIN    </w:t>
      </w:r>
      <w:r>
        <w:t xml:space="preserve">   STRESSOR    </w:t>
      </w:r>
      <w:r>
        <w:t xml:space="preserve">   SUICIDAL    </w:t>
      </w:r>
      <w:r>
        <w:t xml:space="preserve">   THERAPY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Geriatric Bipolar Disorder in Long-Term Care</dc:title>
  <dcterms:created xsi:type="dcterms:W3CDTF">2021-10-11T08:00:05Z</dcterms:created>
  <dcterms:modified xsi:type="dcterms:W3CDTF">2021-10-11T08:00:05Z</dcterms:modified>
</cp:coreProperties>
</file>