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Y’all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Grandma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Purple</w:t>
            </w:r>
          </w:p>
        </w:tc>
      </w:tr>
    </w:tbl>
    <w:p>
      <w:pPr>
        <w:pStyle w:val="WordBankLarge"/>
      </w:pPr>
      <w:r>
        <w:t xml:space="preserve">   Rot    </w:t>
      </w:r>
      <w:r>
        <w:t xml:space="preserve">   Grün    </w:t>
      </w:r>
      <w:r>
        <w:t xml:space="preserve">   Lila    </w:t>
      </w:r>
      <w:r>
        <w:t xml:space="preserve">   Schwarz    </w:t>
      </w:r>
      <w:r>
        <w:t xml:space="preserve">   Grau    </w:t>
      </w:r>
      <w:r>
        <w:t xml:space="preserve">   Hell    </w:t>
      </w:r>
      <w:r>
        <w:t xml:space="preserve">   Dunkel    </w:t>
      </w:r>
      <w:r>
        <w:t xml:space="preserve">   Haben    </w:t>
      </w:r>
      <w:r>
        <w:t xml:space="preserve">   Sein    </w:t>
      </w:r>
      <w:r>
        <w:t xml:space="preserve">   Familie    </w:t>
      </w:r>
      <w:r>
        <w:t xml:space="preserve">   Familienstammbaum    </w:t>
      </w:r>
      <w:r>
        <w:t xml:space="preserve">   Bruder    </w:t>
      </w:r>
      <w:r>
        <w:t xml:space="preserve">   Schwester    </w:t>
      </w:r>
      <w:r>
        <w:t xml:space="preserve">   Cousin     </w:t>
      </w:r>
      <w:r>
        <w:t xml:space="preserve">   Cousine    </w:t>
      </w:r>
      <w:r>
        <w:t xml:space="preserve">   Geschwister     </w:t>
      </w:r>
      <w:r>
        <w:t xml:space="preserve">   Oma    </w:t>
      </w:r>
      <w:r>
        <w:t xml:space="preserve">   Opa    </w:t>
      </w:r>
      <w:r>
        <w:t xml:space="preserve">   Mutter    </w:t>
      </w:r>
      <w:r>
        <w:t xml:space="preserve">   Vater    </w:t>
      </w:r>
      <w:r>
        <w:t xml:space="preserve">   Onkel    </w:t>
      </w:r>
      <w:r>
        <w:t xml:space="preserve">   Tante    </w:t>
      </w:r>
      <w:r>
        <w:t xml:space="preserve">   Sohn    </w:t>
      </w:r>
      <w:r>
        <w:t xml:space="preserve">   Tochter    </w:t>
      </w:r>
      <w:r>
        <w:t xml:space="preserve">   Der    </w:t>
      </w:r>
      <w:r>
        <w:t xml:space="preserve">   Das    </w:t>
      </w:r>
      <w:r>
        <w:t xml:space="preserve">   Die    </w:t>
      </w:r>
      <w:r>
        <w:t xml:space="preserve">   Ich    </w:t>
      </w:r>
      <w:r>
        <w:t xml:space="preserve">   Du    </w:t>
      </w:r>
      <w:r>
        <w:t xml:space="preserve">   Er    </w:t>
      </w:r>
      <w:r>
        <w:t xml:space="preserve">   Sie    </w:t>
      </w:r>
      <w:r>
        <w:t xml:space="preserve">   Es    </w:t>
      </w:r>
      <w:r>
        <w:t xml:space="preserve">   Wir    </w:t>
      </w:r>
      <w:r>
        <w:t xml:space="preserve">   Ihr    </w:t>
      </w:r>
      <w:r>
        <w:t xml:space="preserve">   Halb    </w:t>
      </w:r>
      <w:r>
        <w:t xml:space="preserve">   Stief    </w:t>
      </w:r>
      <w:r>
        <w:t xml:space="preserve">   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2021-10-11T07:59:30Z</dcterms:created>
  <dcterms:modified xsi:type="dcterms:W3CDTF">2021-10-11T07:59:30Z</dcterms:modified>
</cp:coreProperties>
</file>