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Leicht    </w:t>
      </w:r>
      <w:r>
        <w:t xml:space="preserve">   Schwer    </w:t>
      </w:r>
      <w:r>
        <w:t xml:space="preserve">   Stuhl    </w:t>
      </w:r>
      <w:r>
        <w:t xml:space="preserve">   Tisch    </w:t>
      </w:r>
      <w:r>
        <w:t xml:space="preserve">   Schultasche    </w:t>
      </w:r>
      <w:r>
        <w:t xml:space="preserve">   Tafel    </w:t>
      </w:r>
      <w:r>
        <w:t xml:space="preserve">   Heft    </w:t>
      </w:r>
      <w:r>
        <w:t xml:space="preserve">   Bunch    </w:t>
      </w:r>
      <w:r>
        <w:t xml:space="preserve">   Bleistift    </w:t>
      </w:r>
      <w:r>
        <w:t xml:space="preserve">   Kuli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vocabulary</dc:title>
  <dcterms:created xsi:type="dcterms:W3CDTF">2021-10-11T07:59:36Z</dcterms:created>
  <dcterms:modified xsi:type="dcterms:W3CDTF">2021-10-11T07:59:36Z</dcterms:modified>
</cp:coreProperties>
</file>