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Gestalt Therapy and Transpersonal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Co-founder of Gestalt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beyond the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practitioner of transpersonal art therapy through their belief that the individuation process required exploration and integration of spiritual dimension as expressed through imagery of dreams and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 Therapy Pioneer who combined art with meditation and developed the "scribble technique."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word meaning whole form that is greater than the sum of its parts.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Activity that stimulates the tactile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spirituality is important to an individual's wellbeing.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Pioneered humanistic art therapy and explored how art expression led to self-transcendence.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 to relax the mind, body, and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Gestalt art therapy and student of Fritz.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 expression in the form of circles.</w:t>
            </w:r>
          </w:p>
        </w:tc>
      </w:tr>
    </w:tbl>
    <w:p>
      <w:pPr>
        <w:pStyle w:val="WordBankMedium"/>
      </w:pPr>
      <w:r>
        <w:t xml:space="preserve">   SENSORYMOTOR    </w:t>
      </w:r>
      <w:r>
        <w:t xml:space="preserve">   REFLECTION    </w:t>
      </w:r>
      <w:r>
        <w:t xml:space="preserve">   FRITZ    </w:t>
      </w:r>
      <w:r>
        <w:t xml:space="preserve">   JOSEFGARAI    </w:t>
      </w:r>
      <w:r>
        <w:t xml:space="preserve">   CARLJUNG    </w:t>
      </w:r>
      <w:r>
        <w:t xml:space="preserve">   MANDALA    </w:t>
      </w:r>
      <w:r>
        <w:t xml:space="preserve">   MEDITATION    </w:t>
      </w:r>
      <w:r>
        <w:t xml:space="preserve">   FLORENCECANE    </w:t>
      </w:r>
      <w:r>
        <w:t xml:space="preserve">   TRANSPERSONAL    </w:t>
      </w:r>
      <w:r>
        <w:t xml:space="preserve">   SPIRITUALITY    </w:t>
      </w:r>
      <w:r>
        <w:t xml:space="preserve">   JANIERHYNE    </w:t>
      </w:r>
      <w:r>
        <w:t xml:space="preserve">   GESTALT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Gestalt Therapy and Transpersonal Therapy</dc:title>
  <dcterms:created xsi:type="dcterms:W3CDTF">2021-10-11T08:01:11Z</dcterms:created>
  <dcterms:modified xsi:type="dcterms:W3CDTF">2021-10-11T08:01:11Z</dcterms:modified>
</cp:coreProperties>
</file>