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Glaciers Melting Affects 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Floods    </w:t>
      </w:r>
      <w:r>
        <w:t xml:space="preserve">   Heat    </w:t>
      </w:r>
      <w:r>
        <w:t xml:space="preserve">   Antarctica    </w:t>
      </w:r>
      <w:r>
        <w:t xml:space="preserve">   Greenland    </w:t>
      </w:r>
      <w:r>
        <w:t xml:space="preserve">   Climate    </w:t>
      </w:r>
      <w:r>
        <w:t xml:space="preserve">   Thick    </w:t>
      </w:r>
      <w:r>
        <w:t xml:space="preserve">   Thin    </w:t>
      </w:r>
      <w:r>
        <w:t xml:space="preserve">   Snow    </w:t>
      </w:r>
      <w:r>
        <w:t xml:space="preserve">   Water    </w:t>
      </w:r>
      <w:r>
        <w:t xml:space="preserve">   Melting    </w:t>
      </w:r>
      <w:r>
        <w:t xml:space="preserve">   Temperature    </w:t>
      </w:r>
      <w:r>
        <w:t xml:space="preserve">   Glaciers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 Melting Affects Climate Change</dc:title>
  <dcterms:created xsi:type="dcterms:W3CDTF">2021-10-11T08:04:41Z</dcterms:created>
  <dcterms:modified xsi:type="dcterms:W3CDTF">2021-10-11T08:04:41Z</dcterms:modified>
</cp:coreProperties>
</file>