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Global Goals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Responsible consumption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Like hunger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United Nations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Global Goals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Clean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Life below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Life on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Good health and well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Climate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Economic growth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Sustainable development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Spread the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Support the G.G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Partner ship for the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Sustainable cities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Quality education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Help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Year the global Goals should be completed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Industry infrastructure innovation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Clean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Intuition</w:t>
            </w:r>
          </w:p>
        </w:tc>
      </w:tr>
    </w:tbl>
    <w:p>
      <w:pPr>
        <w:pStyle w:val="WordBankLarge"/>
      </w:pPr>
      <w:r>
        <w:t xml:space="preserve">   Poverty    </w:t>
      </w:r>
      <w:r>
        <w:t xml:space="preserve">   Good health and well being    </w:t>
      </w:r>
      <w:r>
        <w:t xml:space="preserve">   Quality education     </w:t>
      </w:r>
      <w:r>
        <w:t xml:space="preserve">   Clean water     </w:t>
      </w:r>
      <w:r>
        <w:t xml:space="preserve">   Clean energy    </w:t>
      </w:r>
      <w:r>
        <w:t xml:space="preserve">   Economic growth     </w:t>
      </w:r>
      <w:r>
        <w:t xml:space="preserve">   I,I,I    </w:t>
      </w:r>
      <w:r>
        <w:t xml:space="preserve">   Sustainable cities     </w:t>
      </w:r>
      <w:r>
        <w:t xml:space="preserve">   Responsible consumption     </w:t>
      </w:r>
      <w:r>
        <w:t xml:space="preserve">   Life below water    </w:t>
      </w:r>
      <w:r>
        <w:t xml:space="preserve">   Life on land    </w:t>
      </w:r>
      <w:r>
        <w:t xml:space="preserve">   Peace     </w:t>
      </w:r>
      <w:r>
        <w:t xml:space="preserve">   Justice    </w:t>
      </w:r>
      <w:r>
        <w:t xml:space="preserve">   Intuition     </w:t>
      </w:r>
      <w:r>
        <w:t xml:space="preserve">   Partner ship for the goals    </w:t>
      </w:r>
      <w:r>
        <w:t xml:space="preserve">   Global Goals     </w:t>
      </w:r>
      <w:r>
        <w:t xml:space="preserve">   United Nations     </w:t>
      </w:r>
      <w:r>
        <w:t xml:space="preserve">   2030    </w:t>
      </w:r>
      <w:r>
        <w:t xml:space="preserve">   Sustainable development     </w:t>
      </w:r>
      <w:r>
        <w:t xml:space="preserve">   Spread the word    </w:t>
      </w:r>
      <w:r>
        <w:t xml:space="preserve">   Climate change    </w:t>
      </w:r>
      <w:r>
        <w:t xml:space="preserve">   Support the G.G    </w:t>
      </w:r>
      <w:r>
        <w:t xml:space="preserve">   Help the earth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Goals</dc:title>
  <dcterms:created xsi:type="dcterms:W3CDTF">2021-10-11T08:05:25Z</dcterms:created>
  <dcterms:modified xsi:type="dcterms:W3CDTF">2021-10-11T08:05:25Z</dcterms:modified>
</cp:coreProperties>
</file>