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Sexual Harassment and Assault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Rape    </w:t>
      </w:r>
      <w:r>
        <w:t xml:space="preserve">   Suicidal attempts    </w:t>
      </w:r>
      <w:r>
        <w:t xml:space="preserve">   Embarrassment    </w:t>
      </w:r>
      <w:r>
        <w:t xml:space="preserve">   Trauma    </w:t>
      </w:r>
      <w:r>
        <w:t xml:space="preserve">   Victims    </w:t>
      </w:r>
      <w:r>
        <w:t xml:space="preserve">   Freedom    </w:t>
      </w:r>
      <w:r>
        <w:t xml:space="preserve">   Global    </w:t>
      </w:r>
      <w:r>
        <w:t xml:space="preserve">   Sexual assault    </w:t>
      </w:r>
      <w:r>
        <w:t xml:space="preserve">   Sexual harassment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Sexual Harassment and Assault </dc:title>
  <dcterms:created xsi:type="dcterms:W3CDTF">2021-10-11T08:05:47Z</dcterms:created>
  <dcterms:modified xsi:type="dcterms:W3CDTF">2021-10-11T08:05:47Z</dcterms:modified>
</cp:coreProperties>
</file>