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Gothic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Twilight    </w:t>
      </w:r>
      <w:r>
        <w:t xml:space="preserve">   psychological    </w:t>
      </w:r>
      <w:r>
        <w:t xml:space="preserve">   id    </w:t>
      </w:r>
      <w:r>
        <w:t xml:space="preserve">   supernatural    </w:t>
      </w:r>
      <w:r>
        <w:t xml:space="preserve">   twist    </w:t>
      </w:r>
      <w:r>
        <w:t xml:space="preserve">   claustrophobic    </w:t>
      </w:r>
      <w:r>
        <w:t xml:space="preserve">   victim    </w:t>
      </w:r>
      <w:r>
        <w:t xml:space="preserve">   antihero    </w:t>
      </w:r>
      <w:r>
        <w:t xml:space="preserve">   villain    </w:t>
      </w:r>
      <w:r>
        <w:t xml:space="preserve">   hero    </w:t>
      </w:r>
      <w:r>
        <w:t xml:space="preserve">   monster    </w:t>
      </w:r>
      <w:r>
        <w:t xml:space="preserve">   Isolation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Gothic </dc:title>
  <dcterms:created xsi:type="dcterms:W3CDTF">2021-10-11T08:12:01Z</dcterms:created>
  <dcterms:modified xsi:type="dcterms:W3CDTF">2021-10-11T08:12:01Z</dcterms:modified>
</cp:coreProperties>
</file>