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clandestine    </w:t>
      </w:r>
      <w:r>
        <w:t xml:space="preserve">   grotesque    </w:t>
      </w:r>
      <w:r>
        <w:t xml:space="preserve">   manifestation    </w:t>
      </w:r>
      <w:r>
        <w:t xml:space="preserve">   dungeon    </w:t>
      </w:r>
      <w:r>
        <w:t xml:space="preserve">   aghast    </w:t>
      </w:r>
      <w:r>
        <w:t xml:space="preserve">   crenulations    </w:t>
      </w:r>
      <w:r>
        <w:t xml:space="preserve">   eerie    </w:t>
      </w:r>
      <w:r>
        <w:t xml:space="preserve">   cloister    </w:t>
      </w:r>
      <w:r>
        <w:t xml:space="preserve">   subterranean    </w:t>
      </w:r>
      <w:r>
        <w:t xml:space="preserve">   malevolent    </w:t>
      </w:r>
      <w:r>
        <w:t xml:space="preserve">   dilapidated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2021-10-11T08:11:32Z</dcterms:created>
  <dcterms:modified xsi:type="dcterms:W3CDTF">2021-10-11T08:11:32Z</dcterms:modified>
</cp:coreProperties>
</file>