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horror    </w:t>
      </w:r>
      <w:r>
        <w:t xml:space="preserve">   intense emotions    </w:t>
      </w:r>
      <w:r>
        <w:t xml:space="preserve">   myth    </w:t>
      </w:r>
      <w:r>
        <w:t xml:space="preserve">   pathetic fallacy    </w:t>
      </w:r>
      <w:r>
        <w:t xml:space="preserve">   persona    </w:t>
      </w:r>
      <w:r>
        <w:t xml:space="preserve">   personification    </w:t>
      </w:r>
      <w:r>
        <w:t xml:space="preserve">   protagonist    </w:t>
      </w:r>
      <w:r>
        <w:t xml:space="preserve">   revenant    </w:t>
      </w:r>
      <w:r>
        <w:t xml:space="preserve">   romance    </w:t>
      </w:r>
      <w:r>
        <w:t xml:space="preserve">  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genre</dc:title>
  <dcterms:created xsi:type="dcterms:W3CDTF">2021-10-11T08:11:08Z</dcterms:created>
  <dcterms:modified xsi:type="dcterms:W3CDTF">2021-10-11T08:11:08Z</dcterms:modified>
</cp:coreProperties>
</file>