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Revenue and Expenditure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Budget    </w:t>
      </w:r>
      <w:r>
        <w:t xml:space="preserve">   Capital gains    </w:t>
      </w:r>
      <w:r>
        <w:t xml:space="preserve">   Customs    </w:t>
      </w:r>
      <w:r>
        <w:t xml:space="preserve">   Education    </w:t>
      </w:r>
      <w:r>
        <w:t xml:space="preserve">   Expenditure    </w:t>
      </w:r>
      <w:r>
        <w:t xml:space="preserve">   Housing    </w:t>
      </w:r>
      <w:r>
        <w:t xml:space="preserve">   Income tax    </w:t>
      </w:r>
      <w:r>
        <w:t xml:space="preserve">   Public goods    </w:t>
      </w:r>
      <w:r>
        <w:t xml:space="preserve">   Revenue    </w:t>
      </w:r>
      <w:r>
        <w:t xml:space="preserve">   Social grant    </w:t>
      </w:r>
      <w:r>
        <w:t xml:space="preserve">   Tax    </w:t>
      </w:r>
      <w:r>
        <w:t xml:space="preserve">   VAT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Revenue and Expenditure</dc:title>
  <dcterms:created xsi:type="dcterms:W3CDTF">2021-10-11T08:13:20Z</dcterms:created>
  <dcterms:modified xsi:type="dcterms:W3CDTF">2021-10-11T08:13:20Z</dcterms:modified>
</cp:coreProperties>
</file>