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error when you use a comma for punctuation, but it should be a semicolon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Punctuation used at the end of a sentence to express strong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"a result" or "to cause something to happen." The _____ of the medication was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off words in a sentence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words that signal a position, or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Aside from vowels all the other letters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clause has a subject and a verb, but cannot form its own sentence, what type of clause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describe/help nouns or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 of punctuation needed before a 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describe/help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a question is NOT a direct question, do NOT use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clause has a subject and verb, and can stand on its own as a sentence, what type of clause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Words that substitute for nouns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dependent clause comes at the beginning of a sentence, what punctuation is the clause followed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Tense of verb that expresses action or state in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punctuation is used to show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combine two independent clauses without the needed punctuation, you make an error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preposition and its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run-on sentence is also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punctuation can be used when combining two closely related complete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use the same style or pattern of words in a sentence, you are using...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words, or phrases, are inserted into a sentence what punctuation is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Expresses actions that happened once and are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verb with the word "to"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"to influence something". Getting a bad grade will _____ my GPA.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punctuation used to mark the end of a sentence that makes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an antecedent is plural the pronoun replacing it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word/words a pronoun replaces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acronym for the 7 coordinating conjunctions.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punctuation is often used in a phrasal adjective?</w:t>
            </w:r>
          </w:p>
        </w:tc>
      </w:tr>
    </w:tbl>
    <w:p>
      <w:pPr>
        <w:pStyle w:val="WordBankLarge"/>
      </w:pPr>
      <w:r>
        <w:t xml:space="preserve">   Preposition    </w:t>
      </w:r>
      <w:r>
        <w:t xml:space="preserve">   Prepositional Phrase    </w:t>
      </w:r>
      <w:r>
        <w:t xml:space="preserve">   Infinitive    </w:t>
      </w:r>
      <w:r>
        <w:t xml:space="preserve">   Semicolon    </w:t>
      </w:r>
      <w:r>
        <w:t xml:space="preserve">   Fanboys    </w:t>
      </w:r>
      <w:r>
        <w:t xml:space="preserve">   Comma    </w:t>
      </w:r>
      <w:r>
        <w:t xml:space="preserve">   Simple Past Tense    </w:t>
      </w:r>
      <w:r>
        <w:t xml:space="preserve">   Run On Sentence    </w:t>
      </w:r>
      <w:r>
        <w:t xml:space="preserve">   Comma    </w:t>
      </w:r>
      <w:r>
        <w:t xml:space="preserve">   Comma Splice    </w:t>
      </w:r>
      <w:r>
        <w:t xml:space="preserve">   Fused Sentence    </w:t>
      </w:r>
      <w:r>
        <w:t xml:space="preserve">   Dependent    </w:t>
      </w:r>
      <w:r>
        <w:t xml:space="preserve">   Independent    </w:t>
      </w:r>
      <w:r>
        <w:t xml:space="preserve">   Parallelism    </w:t>
      </w:r>
      <w:r>
        <w:t xml:space="preserve">   Adjectives    </w:t>
      </w:r>
      <w:r>
        <w:t xml:space="preserve">   Adverbs    </w:t>
      </w:r>
      <w:r>
        <w:t xml:space="preserve">   Present Tense Verbs    </w:t>
      </w:r>
      <w:r>
        <w:t xml:space="preserve">   Pronoun    </w:t>
      </w:r>
      <w:r>
        <w:t xml:space="preserve">   Antecedent    </w:t>
      </w:r>
      <w:r>
        <w:t xml:space="preserve">   Plural    </w:t>
      </w:r>
      <w:r>
        <w:t xml:space="preserve">   Two Commas    </w:t>
      </w:r>
      <w:r>
        <w:t xml:space="preserve">   Apostrophe    </w:t>
      </w:r>
      <w:r>
        <w:t xml:space="preserve">   Hyphen    </w:t>
      </w:r>
      <w:r>
        <w:t xml:space="preserve">   Consonants    </w:t>
      </w:r>
      <w:r>
        <w:t xml:space="preserve">   Affect    </w:t>
      </w:r>
      <w:r>
        <w:t xml:space="preserve">   Effect    </w:t>
      </w:r>
      <w:r>
        <w:t xml:space="preserve">   Period    </w:t>
      </w:r>
      <w:r>
        <w:t xml:space="preserve">   Question Mark    </w:t>
      </w:r>
      <w:r>
        <w:t xml:space="preserve">   Exclamation Mark    </w:t>
      </w:r>
      <w:r>
        <w:t xml:space="preserve">   Parentheses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Crossword Puzzle</dc:title>
  <dcterms:created xsi:type="dcterms:W3CDTF">2021-10-11T08:16:31Z</dcterms:created>
  <dcterms:modified xsi:type="dcterms:W3CDTF">2021-10-11T08:16:31Z</dcterms:modified>
</cp:coreProperties>
</file>